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SDV: Information disclosure about approving the plan on signing contract with the related party – Giang Dien Sonadezi Shareholding Company</w:t>
      </w:r>
    </w:p>
    <w:p>
      <w:pPr>
        <w:pStyle w:val="Normal"/>
        <w:rPr/>
      </w:pPr>
      <w:r>
        <w:rPr/>
        <w:t>On 31 Mar 2020, Sonadezi Services Joint Stock Company announced the information about approving the plan on signing contract with the related party – Giang Dien Sonadezi Shareholding Company as follows:</w:t>
      </w:r>
    </w:p>
    <w:p>
      <w:pPr>
        <w:pStyle w:val="Normal"/>
        <w:rPr/>
      </w:pPr>
      <w:r>
        <w:rPr/>
        <w:t>Board Resolution No. 48/ NQ – SDV – HDQT dated 31 Mar 2020 on approving the plan on signing contract, transaction with the related party</w:t>
      </w:r>
    </w:p>
    <w:p>
      <w:pPr>
        <w:pStyle w:val="Normal"/>
        <w:rPr/>
      </w:pPr>
      <w:r>
        <w:rPr/>
        <w:t>Article 01: Approve the plan on signing the contract between Sonadezi Services Joint Stock Company and the related party – Giang Dien Sonadezi Shareholding Company according to Article 162, Corporate Law 2014 and Article 38, Charter of Sonadezi Services Joint Stock Company, details as follows:</w:t>
      </w:r>
    </w:p>
    <w:p>
      <w:pPr>
        <w:pStyle w:val="Normal"/>
        <w:numPr>
          <w:ilvl w:val="0"/>
          <w:numId w:val="1"/>
        </w:numPr>
        <w:rPr/>
      </w:pPr>
      <w:r>
        <w:rPr/>
        <w:t>Object of the trading contract: Monitoring the environmental quality at Sonadezi Building in 2020</w:t>
      </w:r>
    </w:p>
    <w:p>
      <w:pPr>
        <w:pStyle w:val="Normal"/>
        <w:numPr>
          <w:ilvl w:val="0"/>
          <w:numId w:val="1"/>
        </w:numPr>
        <w:rPr/>
      </w:pPr>
      <w:r>
        <w:rPr/>
        <w:t>Value of contract, transaction valued under 35%/ total values of assets held by the Company, recorded at the most recent Financial Statement</w:t>
      </w:r>
    </w:p>
    <w:p>
      <w:pPr>
        <w:pStyle w:val="Normal"/>
        <w:rPr/>
      </w:pPr>
      <w:r>
        <w:rPr/>
        <w:t>Article 02: Board of Directors approved assigning General Manager of the Company to implement the procedures for signing contract, the related procedures and disclose the information in accordance with the regulations</w:t>
      </w:r>
    </w:p>
    <w:p>
      <w:pPr>
        <w:pStyle w:val="Normal"/>
        <w:rPr/>
      </w:pPr>
      <w:r>
        <w:rPr/>
        <w:t>Article 03: This board resolution was valid from the date of signature. Members of the Board of Directors, Board of Supervisors, General Manager, all the related units and individuals are responsible for the enforcement of this board resolution</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sz w:val="24"/>
        <w:szCs w:val="24"/>
        <w:lang w:val="en-US" w:eastAsia="zh-CN" w:bidi="hi-IN"/>
      </w:rPr>
    </w:rPrDefault>
    <w:pPrDefault>
      <w:pPr/>
    </w:pPrDefault>
  </w:docDefaults>
  <w:style w:type="paragraph" w:styleId="Normal">
    <w:name w:val="Normal"/>
    <w:qFormat/>
    <w:pPr>
      <w:widowControl/>
      <w:bidi w:val="0"/>
      <w:spacing w:lineRule="auto" w:line="360"/>
      <w:jc w:val="both"/>
    </w:pPr>
    <w:rPr>
      <w:rFonts w:ascii="Arial" w:hAnsi="Arial" w:eastAsia="Calibri" w:cs="Arial"/>
      <w:color w:val="auto"/>
      <w:sz w:val="20"/>
      <w:szCs w:val="22"/>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144</TotalTime>
  <Application>LibreOffice/6.3.4.2$Linux_X86_64 LibreOffice_project/60da17e045e08f1793c57c00ba83cdfce946d0aa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2020-04-01T17:32:00Z</dcterms:created>
  <dc:creator>Adminis</dc:creator>
  <dc:description/>
  <cp:keywords/>
  <dc:language>en-US</dc:language>
  <cp:lastModifiedBy>Adminis</cp:lastModifiedBy>
  <dcterms:modified xsi:type="dcterms:W3CDTF">2020-04-01T19:56:00Z</dcterms:modified>
  <cp:revision>25</cp:revision>
  <dc:subject/>
  <dc:title/>
</cp:coreProperties>
</file>